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73" w:rsidRDefault="00FB1DD3">
      <w:pPr>
        <w:rPr>
          <w:b/>
          <w:sz w:val="28"/>
          <w:szCs w:val="28"/>
        </w:rPr>
      </w:pPr>
      <w:bookmarkStart w:id="0" w:name="_GoBack"/>
      <w:bookmarkEnd w:id="0"/>
      <w:r>
        <w:rPr>
          <w:b/>
          <w:sz w:val="28"/>
          <w:szCs w:val="28"/>
        </w:rPr>
        <w:t>Grundejerforeningen Lindegaarden</w:t>
      </w:r>
      <w:r>
        <w:rPr>
          <w:b/>
          <w:sz w:val="28"/>
          <w:szCs w:val="28"/>
        </w:rPr>
        <w:tab/>
      </w:r>
      <w:r>
        <w:rPr>
          <w:b/>
          <w:sz w:val="28"/>
          <w:szCs w:val="28"/>
        </w:rPr>
        <w:tab/>
        <w:t>Den</w:t>
      </w:r>
      <w:r w:rsidR="005A1B05">
        <w:rPr>
          <w:b/>
          <w:sz w:val="28"/>
          <w:szCs w:val="28"/>
        </w:rPr>
        <w:t xml:space="preserve"> </w:t>
      </w:r>
      <w:r>
        <w:rPr>
          <w:b/>
          <w:sz w:val="28"/>
          <w:szCs w:val="28"/>
        </w:rPr>
        <w:t xml:space="preserve"> </w:t>
      </w:r>
      <w:r w:rsidR="00C60381">
        <w:rPr>
          <w:b/>
          <w:sz w:val="28"/>
          <w:szCs w:val="28"/>
        </w:rPr>
        <w:t>24</w:t>
      </w:r>
      <w:r>
        <w:rPr>
          <w:b/>
          <w:sz w:val="28"/>
          <w:szCs w:val="28"/>
        </w:rPr>
        <w:t>. april 2015</w:t>
      </w:r>
    </w:p>
    <w:p w:rsidR="007E4121" w:rsidRDefault="007E4121">
      <w:pPr>
        <w:rPr>
          <w:b/>
          <w:sz w:val="28"/>
          <w:szCs w:val="28"/>
        </w:rPr>
      </w:pPr>
      <w:r>
        <w:rPr>
          <w:b/>
          <w:sz w:val="28"/>
          <w:szCs w:val="28"/>
        </w:rPr>
        <w:t>Bestyrelsen</w:t>
      </w:r>
    </w:p>
    <w:p w:rsidR="00FB1DD3" w:rsidRDefault="00FB1DD3">
      <w:pPr>
        <w:rPr>
          <w:b/>
          <w:sz w:val="28"/>
          <w:szCs w:val="28"/>
        </w:rPr>
      </w:pPr>
    </w:p>
    <w:p w:rsidR="00FB1DD3" w:rsidRDefault="00340981">
      <w:pPr>
        <w:rPr>
          <w:b/>
          <w:sz w:val="28"/>
          <w:szCs w:val="28"/>
        </w:rPr>
      </w:pPr>
      <w:r>
        <w:rPr>
          <w:b/>
          <w:sz w:val="28"/>
          <w:szCs w:val="28"/>
        </w:rPr>
        <w:t xml:space="preserve">Bestyrelsens </w:t>
      </w:r>
      <w:r w:rsidR="00FB1DD3">
        <w:rPr>
          <w:b/>
          <w:sz w:val="28"/>
          <w:szCs w:val="28"/>
        </w:rPr>
        <w:t>Økonomi</w:t>
      </w:r>
      <w:r>
        <w:rPr>
          <w:b/>
          <w:sz w:val="28"/>
          <w:szCs w:val="28"/>
        </w:rPr>
        <w:t>plan</w:t>
      </w:r>
    </w:p>
    <w:p w:rsidR="00FB1DD3" w:rsidRDefault="00FB1DD3">
      <w:pPr>
        <w:rPr>
          <w:b/>
        </w:rPr>
      </w:pPr>
      <w:r>
        <w:rPr>
          <w:b/>
        </w:rPr>
        <w:t>Indledning</w:t>
      </w:r>
    </w:p>
    <w:p w:rsidR="00FB1DD3" w:rsidRDefault="00FB1DD3">
      <w:r>
        <w:t>På generalforsamlingen i 2014 blev der</w:t>
      </w:r>
      <w:r w:rsidR="00340981">
        <w:t xml:space="preserve"> efterspurgt </w:t>
      </w:r>
      <w:r>
        <w:t xml:space="preserve">en plan </w:t>
      </w:r>
      <w:r w:rsidR="00F20418">
        <w:t xml:space="preserve">og oversigt </w:t>
      </w:r>
      <w:r w:rsidR="00340981">
        <w:t>fra bestyrelsen f</w:t>
      </w:r>
      <w:r>
        <w:t>or de økonomiske udfordringer grundejerforeningen</w:t>
      </w:r>
      <w:r w:rsidR="00F20418">
        <w:t xml:space="preserve"> kan forudse i de kom</w:t>
      </w:r>
      <w:r>
        <w:t>mende år.</w:t>
      </w:r>
      <w:r w:rsidR="00F20418">
        <w:t xml:space="preserve">  For i god tid, at ruste foreningen likviditetsmæssigt, blev der vedtaget en forhøjelse af </w:t>
      </w:r>
      <w:r w:rsidR="00340981">
        <w:t>kontingentet</w:t>
      </w:r>
      <w:r w:rsidR="00F20418">
        <w:t xml:space="preserve"> til grundejerforeningen med kr. 100,- årligt til kr. 500,- årligt med virkning fra og med 2015.</w:t>
      </w:r>
    </w:p>
    <w:p w:rsidR="00F20418" w:rsidRDefault="00F20418">
      <w:pPr>
        <w:rPr>
          <w:b/>
        </w:rPr>
      </w:pPr>
      <w:r>
        <w:rPr>
          <w:b/>
        </w:rPr>
        <w:t>Hvilke udfordringer har vi?</w:t>
      </w:r>
    </w:p>
    <w:p w:rsidR="00F20418" w:rsidRDefault="00F20418">
      <w:r>
        <w:t>Bestyrelsen tog umiddelbart efter generalforsamlingen det fremsatte ønske op, og har som det fremgår nedenfor</w:t>
      </w:r>
      <w:r w:rsidR="00C60381">
        <w:t>,</w:t>
      </w:r>
      <w:r>
        <w:t xml:space="preserve"> kredse</w:t>
      </w:r>
      <w:r w:rsidR="00221375">
        <w:t>t</w:t>
      </w:r>
      <w:r>
        <w:t xml:space="preserve"> de strategiske udfordringer ind.</w:t>
      </w:r>
    </w:p>
    <w:p w:rsidR="00F20418" w:rsidRDefault="00F20418"/>
    <w:p w:rsidR="00F20418" w:rsidRDefault="00F20418">
      <w:r>
        <w:t>Bestyrelsen kan se to strategiske projekter vi står overfor i fremtiden.</w:t>
      </w:r>
    </w:p>
    <w:p w:rsidR="00F20418" w:rsidRDefault="00F20418" w:rsidP="00F20418">
      <w:pPr>
        <w:pStyle w:val="Listeafsnit"/>
        <w:numPr>
          <w:ilvl w:val="0"/>
          <w:numId w:val="1"/>
        </w:numPr>
      </w:pPr>
      <w:r>
        <w:t>Det ene er kloakering a</w:t>
      </w:r>
      <w:r w:rsidR="00D42A64">
        <w:t>f grundejerforeningens parceller</w:t>
      </w:r>
      <w:r>
        <w:t xml:space="preserve">. </w:t>
      </w:r>
    </w:p>
    <w:p w:rsidR="00340981" w:rsidRDefault="00340981" w:rsidP="00340981">
      <w:pPr>
        <w:pStyle w:val="Listeafsnit"/>
      </w:pPr>
    </w:p>
    <w:p w:rsidR="00D42A64" w:rsidRDefault="00F20418" w:rsidP="00D42A64">
      <w:pPr>
        <w:pStyle w:val="Listeafsnit"/>
        <w:numPr>
          <w:ilvl w:val="0"/>
          <w:numId w:val="1"/>
        </w:numPr>
      </w:pPr>
      <w:r>
        <w:t>Det andet er renovering af de fællesveje, der betjene</w:t>
      </w:r>
      <w:r w:rsidR="00D42A64">
        <w:t>r grundejerforeningens parceller</w:t>
      </w:r>
      <w:r>
        <w:t>.</w:t>
      </w:r>
    </w:p>
    <w:p w:rsidR="00E57E45" w:rsidRDefault="00D42A64" w:rsidP="00D42A64">
      <w:r>
        <w:t xml:space="preserve">Ad 1) </w:t>
      </w:r>
    </w:p>
    <w:p w:rsidR="00FD6047" w:rsidRDefault="00D42A64" w:rsidP="00D42A64">
      <w:r>
        <w:t>Bestyrelsen vurderer ikke</w:t>
      </w:r>
      <w:r w:rsidR="007E4121">
        <w:t>,</w:t>
      </w:r>
      <w:r>
        <w:t xml:space="preserve"> det er relev</w:t>
      </w:r>
      <w:r w:rsidR="00221375">
        <w:t>ant</w:t>
      </w:r>
      <w:r w:rsidR="00AA261D">
        <w:t xml:space="preserve">, </w:t>
      </w:r>
      <w:r w:rsidR="00221375">
        <w:t>at medtage</w:t>
      </w:r>
      <w:r w:rsidR="00D97446">
        <w:t xml:space="preserve"> </w:t>
      </w:r>
      <w:r w:rsidR="00C60381">
        <w:t>kloakerings</w:t>
      </w:r>
      <w:r>
        <w:t>projekt</w:t>
      </w:r>
      <w:r w:rsidR="00C60381">
        <w:t>et</w:t>
      </w:r>
      <w:r>
        <w:t xml:space="preserve"> i en økonomisk plan, da udgangspunktet og princippet er, at kloakering alene er et anliggende imellem Odsherred Forsyning, og den enkelt</w:t>
      </w:r>
      <w:r w:rsidR="00ED2A71">
        <w:t>e</w:t>
      </w:r>
      <w:r>
        <w:t xml:space="preserve"> grundejer.   Hertil kommer, at der hersker særdeles stor usikkerhed om hvad </w:t>
      </w:r>
      <w:r w:rsidR="00FD6047">
        <w:t>t</w:t>
      </w:r>
      <w:r>
        <w:t>idshorisonten</w:t>
      </w:r>
      <w:r w:rsidR="00C60381">
        <w:t xml:space="preserve"> for projektet </w:t>
      </w:r>
      <w:r>
        <w:t>er. Tidsplanen er rykket indtil</w:t>
      </w:r>
      <w:r w:rsidR="004A4F55">
        <w:t xml:space="preserve"> flere gange.</w:t>
      </w:r>
      <w:r w:rsidR="00AA261D">
        <w:t xml:space="preserve"> </w:t>
      </w:r>
      <w:r w:rsidR="004A4F55">
        <w:t xml:space="preserve"> Det</w:t>
      </w:r>
      <w:r w:rsidR="00916395">
        <w:t xml:space="preserve"> seneste </w:t>
      </w:r>
      <w:r w:rsidR="00FD6047">
        <w:t>tidsperspektiv, som er bestyrelsen bekendt</w:t>
      </w:r>
      <w:r w:rsidR="004A4F55">
        <w:t>,</w:t>
      </w:r>
      <w:r w:rsidR="00FD6047">
        <w:t xml:space="preserve"> er</w:t>
      </w:r>
      <w:r w:rsidR="00ED2A71">
        <w:t xml:space="preserve"> tidligst 2026. </w:t>
      </w:r>
    </w:p>
    <w:p w:rsidR="00D42A64" w:rsidRDefault="00FD6047" w:rsidP="00D42A64">
      <w:r>
        <w:t>Bestyrelsen har dog, under vu</w:t>
      </w:r>
      <w:r w:rsidR="00E72232">
        <w:t>r</w:t>
      </w:r>
      <w:r>
        <w:t>deringerne i</w:t>
      </w:r>
      <w:r w:rsidR="00221375">
        <w:t xml:space="preserve"> pkt. 2 nedenfor, medtaget </w:t>
      </w:r>
      <w:r>
        <w:t>det perspektiv, der</w:t>
      </w:r>
      <w:r w:rsidR="00916395">
        <w:t xml:space="preserve"> </w:t>
      </w:r>
      <w:r w:rsidR="004A4F55">
        <w:t>vil</w:t>
      </w:r>
      <w:r>
        <w:t xml:space="preserve"> være i en samtidig kloakering og renovering af vejene, da dette må forventes at betyde ikke uvæsentlige reduktioner i udgifterne</w:t>
      </w:r>
      <w:r w:rsidR="00E72232">
        <w:t xml:space="preserve"> for grundejerforeningen, d</w:t>
      </w:r>
      <w:r>
        <w:t>a</w:t>
      </w:r>
      <w:r w:rsidR="00E72232">
        <w:t xml:space="preserve"> det er</w:t>
      </w:r>
      <w:r>
        <w:t xml:space="preserve"> Forsyningsvirksomheden</w:t>
      </w:r>
      <w:r w:rsidR="007E4121">
        <w:t xml:space="preserve">, </w:t>
      </w:r>
      <w:r w:rsidR="00E72232">
        <w:t>der skal</w:t>
      </w:r>
      <w:r>
        <w:t xml:space="preserve"> afholde udgifter</w:t>
      </w:r>
      <w:r w:rsidR="00E72232">
        <w:t>ne</w:t>
      </w:r>
      <w:r>
        <w:t xml:space="preserve"> til re</w:t>
      </w:r>
      <w:r w:rsidR="00E72232">
        <w:t>tablering</w:t>
      </w:r>
      <w:r>
        <w:t xml:space="preserve"> af vejene efter den gennemførte kloakering.</w:t>
      </w:r>
      <w:r w:rsidR="00D42A64">
        <w:t xml:space="preserve">  </w:t>
      </w:r>
    </w:p>
    <w:p w:rsidR="005E50DD" w:rsidRDefault="005E50DD" w:rsidP="00D42A64">
      <w:r>
        <w:t>Ad 2</w:t>
      </w:r>
    </w:p>
    <w:p w:rsidR="00466EC7" w:rsidRDefault="00ED2A71" w:rsidP="00D42A64">
      <w:r>
        <w:t>Som opfølgning på g</w:t>
      </w:r>
      <w:r w:rsidR="00E72232">
        <w:t>e</w:t>
      </w:r>
      <w:r w:rsidR="00221375">
        <w:t>ne</w:t>
      </w:r>
      <w:r w:rsidR="00E72232">
        <w:t xml:space="preserve">ralforsamlingen i 2014, har bestyrelsen indhentet </w:t>
      </w:r>
      <w:r w:rsidR="00466EC7">
        <w:t>alternative vurderinger</w:t>
      </w:r>
      <w:r w:rsidR="00E57E45">
        <w:t xml:space="preserve"> på tilstanden på</w:t>
      </w:r>
      <w:r w:rsidR="00916395">
        <w:t xml:space="preserve"> de asfalterede </w:t>
      </w:r>
      <w:r w:rsidR="00624DF4">
        <w:t>fælles</w:t>
      </w:r>
      <w:r w:rsidR="00916395">
        <w:t>veje</w:t>
      </w:r>
      <w:r w:rsidR="00466EC7">
        <w:t xml:space="preserve"> og tilbud vedr.</w:t>
      </w:r>
      <w:r w:rsidR="00624DF4">
        <w:t xml:space="preserve"> renovering/</w:t>
      </w:r>
      <w:r w:rsidR="00E57E45">
        <w:t xml:space="preserve">istandsættelse af </w:t>
      </w:r>
      <w:r w:rsidR="00466EC7">
        <w:t xml:space="preserve">de asfalterede fællesveje. </w:t>
      </w:r>
    </w:p>
    <w:p w:rsidR="00466EC7" w:rsidRDefault="00466EC7" w:rsidP="00D42A64">
      <w:r>
        <w:lastRenderedPageBreak/>
        <w:t>Grusvejene forventes erfaringsbaseret</w:t>
      </w:r>
      <w:r w:rsidR="005A1B05">
        <w:t>,</w:t>
      </w:r>
      <w:r>
        <w:t xml:space="preserve"> fra de foregående år, at kunne vedligeholdes i mange år ved hvert år, at foretage de nødvendige</w:t>
      </w:r>
      <w:r w:rsidR="00916395">
        <w:t xml:space="preserve"> mindre omfattende</w:t>
      </w:r>
      <w:r>
        <w:t xml:space="preserve"> udbedringer.</w:t>
      </w:r>
    </w:p>
    <w:p w:rsidR="00466EC7" w:rsidRDefault="00466EC7" w:rsidP="00D42A64">
      <w:r>
        <w:t>Bestyrelsen har fået tilbud fra Colas Danmark A/S og fra Sandgaard Asfalt ApS, Holbæk</w:t>
      </w:r>
      <w:r w:rsidR="00D919E2">
        <w:t xml:space="preserve"> på totalrenovering af asfaltvejene</w:t>
      </w:r>
      <w:r>
        <w:t>.</w:t>
      </w:r>
    </w:p>
    <w:p w:rsidR="00D919E2" w:rsidRDefault="00466EC7" w:rsidP="00D42A64">
      <w:r>
        <w:t xml:space="preserve">I grove træk og runde tal kan de to tilbud </w:t>
      </w:r>
      <w:r w:rsidR="00D919E2">
        <w:t>op</w:t>
      </w:r>
      <w:r w:rsidR="00916395">
        <w:t xml:space="preserve">stilles </w:t>
      </w:r>
      <w:r w:rsidR="00ED2A71">
        <w:t>således (alle beløb er incl. m</w:t>
      </w:r>
      <w:r w:rsidR="00D919E2">
        <w:t>oms):</w:t>
      </w:r>
    </w:p>
    <w:p w:rsidR="00E72232" w:rsidRDefault="00D919E2" w:rsidP="00D42A64">
      <w:r>
        <w:tab/>
      </w:r>
      <w:r>
        <w:tab/>
      </w:r>
      <w:r>
        <w:tab/>
      </w:r>
      <w:r>
        <w:rPr>
          <w:u w:val="single"/>
        </w:rPr>
        <w:t>Colas</w:t>
      </w:r>
      <w:r>
        <w:tab/>
      </w:r>
      <w:r>
        <w:tab/>
      </w:r>
      <w:r>
        <w:rPr>
          <w:u w:val="single"/>
        </w:rPr>
        <w:t>Sandgaard</w:t>
      </w:r>
      <w:r w:rsidR="00ED2A71">
        <w:rPr>
          <w:u w:val="single"/>
        </w:rPr>
        <w:t>, Holbæk</w:t>
      </w:r>
      <w:r w:rsidR="00466EC7">
        <w:t xml:space="preserve"> </w:t>
      </w:r>
    </w:p>
    <w:p w:rsidR="00D919E2" w:rsidRDefault="00D919E2" w:rsidP="00D42A64">
      <w:r>
        <w:t>Truntestien</w:t>
      </w:r>
      <w:r>
        <w:tab/>
      </w:r>
      <w:r>
        <w:tab/>
      </w:r>
      <w:r>
        <w:tab/>
        <w:t>kr.   94.000</w:t>
      </w:r>
      <w:r>
        <w:tab/>
      </w:r>
      <w:r>
        <w:tab/>
        <w:t>kr. 120.000</w:t>
      </w:r>
    </w:p>
    <w:p w:rsidR="00D919E2" w:rsidRDefault="00D919E2" w:rsidP="00D42A64">
      <w:r>
        <w:t>Alfe</w:t>
      </w:r>
      <w:r w:rsidR="004F2382">
        <w:t>s</w:t>
      </w:r>
      <w:r>
        <w:t>tien</w:t>
      </w:r>
      <w:r>
        <w:tab/>
      </w:r>
      <w:r>
        <w:tab/>
      </w:r>
      <w:r>
        <w:tab/>
        <w:t>kr. 1</w:t>
      </w:r>
      <w:r w:rsidR="00763EFA">
        <w:t>37</w:t>
      </w:r>
      <w:r>
        <w:t>.000</w:t>
      </w:r>
      <w:r>
        <w:tab/>
      </w:r>
      <w:r>
        <w:tab/>
        <w:t>kr. 167.000</w:t>
      </w:r>
    </w:p>
    <w:p w:rsidR="00F471E6" w:rsidRDefault="00D919E2" w:rsidP="00D42A64">
      <w:r>
        <w:t>Hjulspor stikvej Alfestien</w:t>
      </w:r>
      <w:r>
        <w:tab/>
      </w:r>
      <w:r>
        <w:tab/>
      </w:r>
      <w:r w:rsidR="00F471E6">
        <w:t xml:space="preserve">                </w:t>
      </w:r>
      <w:r w:rsidR="00FB40E5">
        <w:t xml:space="preserve"> +?</w:t>
      </w:r>
      <w:r w:rsidR="00F471E6">
        <w:tab/>
      </w:r>
      <w:r w:rsidR="00F471E6">
        <w:tab/>
        <w:t>kr.   40.000</w:t>
      </w:r>
    </w:p>
    <w:p w:rsidR="005573BB" w:rsidRDefault="00F471E6" w:rsidP="00D42A64">
      <w:r>
        <w:t>Særskilt betaling for specifikke ydelser</w:t>
      </w:r>
      <w:r w:rsidR="005573BB">
        <w:t>,</w:t>
      </w:r>
    </w:p>
    <w:p w:rsidR="00F471E6" w:rsidRDefault="005573BB" w:rsidP="00D42A64">
      <w:pPr>
        <w:rPr>
          <w:u w:val="single"/>
        </w:rPr>
      </w:pPr>
      <w:r>
        <w:t>minimum</w:t>
      </w:r>
      <w:r w:rsidR="00F471E6">
        <w:tab/>
      </w:r>
      <w:r>
        <w:tab/>
      </w:r>
      <w:r>
        <w:tab/>
        <w:t>k</w:t>
      </w:r>
      <w:r w:rsidR="00F471E6" w:rsidRPr="00F471E6">
        <w:rPr>
          <w:u w:val="single"/>
        </w:rPr>
        <w:t xml:space="preserve">r. </w:t>
      </w:r>
      <w:r w:rsidR="00763EFA">
        <w:rPr>
          <w:u w:val="single"/>
        </w:rPr>
        <w:t xml:space="preserve">    </w:t>
      </w:r>
      <w:r>
        <w:rPr>
          <w:u w:val="single"/>
        </w:rPr>
        <w:t>27.000</w:t>
      </w:r>
      <w:r w:rsidR="00F471E6">
        <w:tab/>
      </w:r>
      <w:r w:rsidR="00F471E6">
        <w:tab/>
      </w:r>
      <w:r w:rsidR="00763EFA">
        <w:rPr>
          <w:u w:val="single"/>
        </w:rPr>
        <w:t>kr.</w:t>
      </w:r>
      <w:r>
        <w:rPr>
          <w:u w:val="single"/>
        </w:rPr>
        <w:t xml:space="preserve">             0</w:t>
      </w:r>
      <w:r w:rsidR="00D60F23">
        <w:rPr>
          <w:u w:val="single"/>
        </w:rPr>
        <w:t xml:space="preserve"> evt. </w:t>
      </w:r>
      <w:r w:rsidR="00763EFA">
        <w:rPr>
          <w:u w:val="single"/>
        </w:rPr>
        <w:t xml:space="preserve">+?          </w:t>
      </w:r>
    </w:p>
    <w:p w:rsidR="00F471E6" w:rsidRDefault="00F471E6" w:rsidP="00D42A64">
      <w:r>
        <w:t>I alt</w:t>
      </w:r>
      <w:r>
        <w:tab/>
      </w:r>
      <w:r>
        <w:tab/>
      </w:r>
      <w:r>
        <w:tab/>
        <w:t>kr.</w:t>
      </w:r>
      <w:r w:rsidR="005573BB">
        <w:t xml:space="preserve">   258.000</w:t>
      </w:r>
      <w:r w:rsidR="00FB40E5">
        <w:t>+?</w:t>
      </w:r>
      <w:r>
        <w:tab/>
        <w:t>kr.</w:t>
      </w:r>
      <w:r w:rsidR="00FB40E5">
        <w:t xml:space="preserve">  </w:t>
      </w:r>
      <w:r w:rsidR="005573BB">
        <w:t>327.000</w:t>
      </w:r>
      <w:r w:rsidR="00D60F23">
        <w:t xml:space="preserve"> evt. </w:t>
      </w:r>
      <w:r w:rsidR="00763EFA">
        <w:t>+?</w:t>
      </w:r>
    </w:p>
    <w:p w:rsidR="00FB40E5" w:rsidRDefault="00FB40E5" w:rsidP="00D42A64"/>
    <w:p w:rsidR="00FB40E5" w:rsidRPr="00F471E6" w:rsidRDefault="00FB40E5" w:rsidP="00D42A64">
      <w:r>
        <w:t xml:space="preserve">Stihøjvej </w:t>
      </w:r>
      <w:r>
        <w:tab/>
      </w:r>
      <w:r>
        <w:tab/>
      </w:r>
      <w:r>
        <w:tab/>
        <w:t xml:space="preserve">kr.   210.000 </w:t>
      </w:r>
      <w:r>
        <w:tab/>
      </w:r>
      <w:r>
        <w:tab/>
        <w:t>kr.   312.000</w:t>
      </w:r>
    </w:p>
    <w:p w:rsidR="00D60F23" w:rsidRDefault="00F471E6" w:rsidP="00D42A64">
      <w:r>
        <w:t xml:space="preserve"> </w:t>
      </w:r>
      <w:r w:rsidR="00FB40E5">
        <w:t>Colas</w:t>
      </w:r>
      <w:r w:rsidR="00D60F23">
        <w:t xml:space="preserve"> har vurderet restlevetiden for vejene i intervallet 5-8 år.</w:t>
      </w:r>
      <w:r w:rsidR="00FB40E5">
        <w:t xml:space="preserve"> Sandberg vurderer restlevetiden til mindst 2-3 år.</w:t>
      </w:r>
    </w:p>
    <w:p w:rsidR="00D60F23" w:rsidRDefault="00D60F23" w:rsidP="00D42A64">
      <w:pPr>
        <w:rPr>
          <w:u w:val="single"/>
        </w:rPr>
      </w:pPr>
      <w:r>
        <w:rPr>
          <w:u w:val="single"/>
        </w:rPr>
        <w:t>Vurdering af tilbud</w:t>
      </w:r>
    </w:p>
    <w:p w:rsidR="00C75C6B" w:rsidRDefault="00D60F23" w:rsidP="00D42A64">
      <w:r>
        <w:t>Det er bestyrelsens vurdering</w:t>
      </w:r>
      <w:r w:rsidR="00395462">
        <w:t>,</w:t>
      </w:r>
      <w:r>
        <w:t xml:space="preserve"> a</w:t>
      </w:r>
      <w:r w:rsidR="007E4121">
        <w:t>t</w:t>
      </w:r>
      <w:r>
        <w:t xml:space="preserve"> de to tilbud i den foreliggende form</w:t>
      </w:r>
      <w:r w:rsidR="00395462">
        <w:t xml:space="preserve">, </w:t>
      </w:r>
      <w:r w:rsidR="00FA6064">
        <w:t xml:space="preserve">alene </w:t>
      </w:r>
      <w:r>
        <w:t>kan anvendes</w:t>
      </w:r>
      <w:r w:rsidR="00221375">
        <w:t xml:space="preserve"> som et </w:t>
      </w:r>
      <w:r>
        <w:t>pejle</w:t>
      </w:r>
      <w:r w:rsidR="00221375">
        <w:t xml:space="preserve">mærke for, </w:t>
      </w:r>
      <w:r w:rsidR="005A1B05">
        <w:t>h</w:t>
      </w:r>
      <w:r>
        <w:t>vad det er for helt overordne</w:t>
      </w:r>
      <w:r w:rsidR="00395462">
        <w:t>de</w:t>
      </w:r>
      <w:r>
        <w:t xml:space="preserve"> </w:t>
      </w:r>
      <w:r w:rsidR="00FA6064">
        <w:t>økonomisk</w:t>
      </w:r>
      <w:r w:rsidR="00395462">
        <w:t>e</w:t>
      </w:r>
      <w:r w:rsidR="00FA6064">
        <w:t xml:space="preserve"> udfordring</w:t>
      </w:r>
      <w:r w:rsidR="00395462">
        <w:t>er</w:t>
      </w:r>
      <w:r w:rsidR="00FA6064">
        <w:t xml:space="preserve"> vi </w:t>
      </w:r>
      <w:r w:rsidR="007E4121">
        <w:t xml:space="preserve">står overfor. Der er </w:t>
      </w:r>
      <w:r w:rsidR="00FA6064">
        <w:t>en lang række uklarheder i tilbuddene</w:t>
      </w:r>
      <w:r w:rsidR="00E20A1F">
        <w:t xml:space="preserve">, </w:t>
      </w:r>
      <w:r w:rsidR="00FA6064">
        <w:t xml:space="preserve">som skal afdækkes og præciseres. Der er </w:t>
      </w:r>
      <w:r w:rsidR="00C60381">
        <w:t xml:space="preserve">endvidere </w:t>
      </w:r>
      <w:r w:rsidR="00FA6064">
        <w:t>nogle kvalitetsmæssige vurderinger der s</w:t>
      </w:r>
      <w:r w:rsidR="00C60381">
        <w:t>kal belyses, og der er endeligt</w:t>
      </w:r>
      <w:r w:rsidR="00FA6064">
        <w:t xml:space="preserve"> nogle forskelle i principperne, for at sætte tilbuddene sammen. </w:t>
      </w:r>
      <w:r w:rsidR="00C75C6B">
        <w:t xml:space="preserve"> </w:t>
      </w:r>
      <w:r w:rsidR="00FA6064">
        <w:t xml:space="preserve">Det er dog bestyrelsens opfattelse, efter at have gransket tilbuddene nærmere, at de som ovenfor godt </w:t>
      </w:r>
      <w:r w:rsidR="00FB40E5">
        <w:t xml:space="preserve">kan </w:t>
      </w:r>
      <w:r w:rsidR="00FA6064">
        <w:t xml:space="preserve">sammenstilles, som det er vist, og at vi i vores kommende diskussioner i bestyrelsen og på generalforsamlinger kan </w:t>
      </w:r>
      <w:r w:rsidR="007E4121">
        <w:t>tage udgangspunkt</w:t>
      </w:r>
      <w:r w:rsidR="00FB40E5">
        <w:t xml:space="preserve"> heri.</w:t>
      </w:r>
    </w:p>
    <w:p w:rsidR="00C75C6B" w:rsidRDefault="00395462" w:rsidP="00D42A64">
      <w:pPr>
        <w:rPr>
          <w:b/>
          <w:u w:val="single"/>
        </w:rPr>
      </w:pPr>
      <w:r>
        <w:rPr>
          <w:b/>
          <w:u w:val="single"/>
        </w:rPr>
        <w:t>Økonomi</w:t>
      </w:r>
    </w:p>
    <w:p w:rsidR="0026730E" w:rsidRDefault="0026730E" w:rsidP="00D42A64">
      <w:r>
        <w:t>Der er nogle principper, der er vigtige, når der skal vælges økonomisk strategi.  Yderpolerne er enten a</w:t>
      </w:r>
      <w:r w:rsidR="007C5E01">
        <w:t xml:space="preserve">t lade stå til økonomisk til det </w:t>
      </w:r>
      <w:r>
        <w:t>fakt</w:t>
      </w:r>
      <w:r w:rsidR="007C5E01">
        <w:t>uelt er nødvendigt at gribe til handling</w:t>
      </w:r>
      <w:r>
        <w:t>, eller man skal ”polstre” sig</w:t>
      </w:r>
      <w:r w:rsidR="00C60381">
        <w:t xml:space="preserve"> sikkert</w:t>
      </w:r>
      <w:r>
        <w:t>, så st</w:t>
      </w:r>
      <w:r w:rsidR="007C5E01">
        <w:t>ør</w:t>
      </w:r>
      <w:r>
        <w:t xml:space="preserve">re engangsudgifter for den enkelte grundejer ikke opstår. Der overfor står vurderingen af om nuværende grundejere skal bidrage til kommende grundejeres mulige forpligtelser? </w:t>
      </w:r>
      <w:r w:rsidR="005A1B05">
        <w:t>Eller om de aktuelle</w:t>
      </w:r>
      <w:r w:rsidR="00C60381">
        <w:t xml:space="preserve">/kommende </w:t>
      </w:r>
      <w:r w:rsidR="005A1B05">
        <w:t>ejere ved renoveringen skal bære hovedparten af omkostningen?</w:t>
      </w:r>
    </w:p>
    <w:p w:rsidR="007C5E01" w:rsidRDefault="0026730E" w:rsidP="00D42A64">
      <w:r>
        <w:t>Imellem disse to yderpunkter eksisterer et utal af kombinationer af finansieringsmuligheder. Det er bl.a. det</w:t>
      </w:r>
      <w:r w:rsidR="00CE68CE">
        <w:t>,</w:t>
      </w:r>
      <w:r>
        <w:t xml:space="preserve"> </w:t>
      </w:r>
      <w:r w:rsidR="007C5E01">
        <w:t>der principielt skal</w:t>
      </w:r>
      <w:r w:rsidR="005A1B05">
        <w:t xml:space="preserve"> diskuteres og </w:t>
      </w:r>
      <w:r w:rsidR="007C5E01">
        <w:t>tages stilling til</w:t>
      </w:r>
      <w:r w:rsidR="00312FC6">
        <w:t xml:space="preserve"> i de kommende år</w:t>
      </w:r>
      <w:r w:rsidR="007C5E01">
        <w:t xml:space="preserve"> </w:t>
      </w:r>
      <w:r w:rsidR="00C60381">
        <w:t xml:space="preserve">bl.a. </w:t>
      </w:r>
      <w:r w:rsidR="007C5E01">
        <w:t>via dette oplæg.</w:t>
      </w:r>
    </w:p>
    <w:p w:rsidR="007C5E01" w:rsidRDefault="007C5E01" w:rsidP="007C5E01">
      <w:r>
        <w:lastRenderedPageBreak/>
        <w:t>På generalforsamlingen i 2014 blev spørgsmålet om grundejerforeningens skattepligt rejst. Det er undersøgt hos SKAT, at en forening med vores formå</w:t>
      </w:r>
      <w:r w:rsidR="005A1B05">
        <w:t>l</w:t>
      </w:r>
      <w:r>
        <w:t>, ikke formuemæssigt vil være skattepligtig efter gældende regler.</w:t>
      </w:r>
    </w:p>
    <w:p w:rsidR="007C5E01" w:rsidRDefault="007C5E01" w:rsidP="007C5E01">
      <w:r>
        <w:t>Grundejerforeningens egen økonomi består lige nu af en beholdning/likviditet på ca. 170.000. Hertil kommer, at der med den besluttede kontingentforhøjelse fra og med 2015 alt andet lige vil ske en yderligere kasseopbygning på kr. 8000 årligt</w:t>
      </w:r>
      <w:r w:rsidR="00C60381">
        <w:t xml:space="preserve"> de kommende år</w:t>
      </w:r>
      <w:r>
        <w:t>.</w:t>
      </w:r>
    </w:p>
    <w:p w:rsidR="007C5E01" w:rsidRPr="007C5E01" w:rsidRDefault="007C5E01" w:rsidP="00D42A64">
      <w:pPr>
        <w:rPr>
          <w:b/>
          <w:u w:val="single"/>
        </w:rPr>
      </w:pPr>
      <w:r>
        <w:rPr>
          <w:b/>
          <w:u w:val="single"/>
        </w:rPr>
        <w:t>Øvrige strategiske overvejelser</w:t>
      </w:r>
    </w:p>
    <w:p w:rsidR="00793327" w:rsidRPr="00793327" w:rsidRDefault="00793327" w:rsidP="00D42A64">
      <w:pPr>
        <w:rPr>
          <w:b/>
        </w:rPr>
      </w:pPr>
      <w:r w:rsidRPr="00793327">
        <w:rPr>
          <w:b/>
        </w:rPr>
        <w:t>Truntestien og Alfestien</w:t>
      </w:r>
    </w:p>
    <w:p w:rsidR="00B74C44" w:rsidRDefault="00C75C6B" w:rsidP="00D42A64">
      <w:r>
        <w:t xml:space="preserve">For så vidt angår finansiering vil det for Truntestien og Alfestien </w:t>
      </w:r>
      <w:r w:rsidR="007E4121">
        <w:t xml:space="preserve">alene </w:t>
      </w:r>
      <w:r>
        <w:t xml:space="preserve">være grundejerforeningens økonomi, </w:t>
      </w:r>
      <w:r w:rsidR="00FB40E5">
        <w:t xml:space="preserve">og grundejerne, </w:t>
      </w:r>
      <w:r>
        <w:t xml:space="preserve">der </w:t>
      </w:r>
      <w:r w:rsidR="007E4121">
        <w:t>skal</w:t>
      </w:r>
      <w:r>
        <w:t xml:space="preserve"> finansiere en</w:t>
      </w:r>
      <w:r w:rsidR="009528D3">
        <w:t xml:space="preserve"> renovering. </w:t>
      </w:r>
      <w:r>
        <w:t xml:space="preserve"> Dog er der det forhold, </w:t>
      </w:r>
      <w:r w:rsidR="00E20A1F">
        <w:t>a</w:t>
      </w:r>
      <w:r>
        <w:t>t såfremt</w:t>
      </w:r>
      <w:r w:rsidR="009528D3">
        <w:t xml:space="preserve"> renoveringen</w:t>
      </w:r>
      <w:r>
        <w:t xml:space="preserve"> kan gennemføres sammen med kloakering af grundejerforeningens parceller, så skal Forsyningsselskabet afholde udgiften til retablering af vejene, og vil på den måde forventeligt komme til at bære en ikke uvæsentlig del af fi</w:t>
      </w:r>
      <w:r w:rsidR="00E15E0A">
        <w:t>n</w:t>
      </w:r>
      <w:r>
        <w:t>ansieringen.</w:t>
      </w:r>
    </w:p>
    <w:p w:rsidR="00793327" w:rsidRPr="00793327" w:rsidRDefault="00793327" w:rsidP="00D42A64">
      <w:pPr>
        <w:rPr>
          <w:b/>
        </w:rPr>
      </w:pPr>
      <w:r>
        <w:rPr>
          <w:b/>
        </w:rPr>
        <w:t>Stihøjvej</w:t>
      </w:r>
    </w:p>
    <w:p w:rsidR="00B74C44" w:rsidRDefault="00B74C44" w:rsidP="00D42A64">
      <w:r>
        <w:t>For så vidt Stihøjvej, er situationen vedrørende finansiering</w:t>
      </w:r>
      <w:r w:rsidR="00395462">
        <w:t xml:space="preserve"> </w:t>
      </w:r>
      <w:r w:rsidR="004F2382">
        <w:t>langt mere</w:t>
      </w:r>
      <w:r>
        <w:t xml:space="preserve"> kompliceret</w:t>
      </w:r>
      <w:r w:rsidR="00395462">
        <w:t>, og uklar på nuværende tidspunkt.</w:t>
      </w:r>
      <w:r>
        <w:t xml:space="preserve"> </w:t>
      </w:r>
    </w:p>
    <w:p w:rsidR="00B74C44" w:rsidRDefault="00395462" w:rsidP="00D42A64">
      <w:r>
        <w:t xml:space="preserve">Dog må samme forhold omkring </w:t>
      </w:r>
      <w:r w:rsidR="00F46384">
        <w:t xml:space="preserve">Forsyningsvirksomhedens medfinansiering i forbindelse med kloakering antages at være gældende, </w:t>
      </w:r>
      <w:r w:rsidR="00B74C44">
        <w:t xml:space="preserve">som </w:t>
      </w:r>
      <w:r w:rsidR="00F46384">
        <w:t xml:space="preserve">de er </w:t>
      </w:r>
      <w:r w:rsidR="00B74C44">
        <w:t xml:space="preserve">nævnt ovenfor vedr. Truntestien og Alfestien. Men hertil kommer at der </w:t>
      </w:r>
      <w:r w:rsidR="009528D3">
        <w:t>vil være</w:t>
      </w:r>
      <w:r w:rsidR="00B74C44">
        <w:t xml:space="preserve"> en række ”fremmede” brugere af Stihøjvej</w:t>
      </w:r>
      <w:r w:rsidR="00F46384">
        <w:t>, der</w:t>
      </w:r>
      <w:r w:rsidR="00793327">
        <w:t xml:space="preserve"> vil skulle bidrage til finansieringen</w:t>
      </w:r>
      <w:r w:rsidR="00B74C44">
        <w:t>. Det gælder både beboerne på den anden side af vores grundejerforening</w:t>
      </w:r>
      <w:r w:rsidR="00F46384">
        <w:t xml:space="preserve"> på Stihøjvej</w:t>
      </w:r>
      <w:r w:rsidR="00B74C44">
        <w:t xml:space="preserve"> og gælder </w:t>
      </w:r>
      <w:r w:rsidR="00F46384">
        <w:t>endvidere</w:t>
      </w:r>
      <w:r w:rsidR="007C5E01">
        <w:t xml:space="preserve"> </w:t>
      </w:r>
      <w:r w:rsidR="00B74C44">
        <w:t>medlemmer af grundejerforeningen ved Nissestien</w:t>
      </w:r>
      <w:r w:rsidR="00793327">
        <w:t xml:space="preserve"> og andre</w:t>
      </w:r>
      <w:r w:rsidR="00B74C44">
        <w:t xml:space="preserve">. </w:t>
      </w:r>
    </w:p>
    <w:p w:rsidR="00D919E2" w:rsidRDefault="00B74C44" w:rsidP="00D42A64">
      <w:r>
        <w:t xml:space="preserve">Bestyrelsen </w:t>
      </w:r>
      <w:r w:rsidR="00CD7B68">
        <w:t xml:space="preserve">har på forespørgsel i Odsherred kommune fået oplyst, at </w:t>
      </w:r>
      <w:r>
        <w:t xml:space="preserve">der pågår et </w:t>
      </w:r>
      <w:r w:rsidR="007E4121">
        <w:t>lovgivningsarbejde som skal</w:t>
      </w:r>
      <w:r>
        <w:t xml:space="preserve"> fastlægge </w:t>
      </w:r>
      <w:r w:rsidR="00CD7B68">
        <w:t xml:space="preserve">nye </w:t>
      </w:r>
      <w:r>
        <w:t xml:space="preserve">retningslinier for forskellige brugeres </w:t>
      </w:r>
      <w:r w:rsidR="00CD7B68">
        <w:t>med</w:t>
      </w:r>
      <w:r>
        <w:t xml:space="preserve">finansiering af fælles adgangsveje, og at denne lovgivning er planlagt at træde i kraft 1/7-2015. </w:t>
      </w:r>
      <w:r w:rsidR="00FA6064">
        <w:t xml:space="preserve"> </w:t>
      </w:r>
      <w:r w:rsidR="00D60F23">
        <w:t xml:space="preserve">  </w:t>
      </w:r>
      <w:r w:rsidR="00F471E6">
        <w:t xml:space="preserve"> </w:t>
      </w:r>
    </w:p>
    <w:p w:rsidR="00F46384" w:rsidRDefault="00F46384" w:rsidP="00D42A64">
      <w:r>
        <w:t>Bestyrelsen har derfor i dette diskussionsoplæg</w:t>
      </w:r>
      <w:r w:rsidR="009F55B9">
        <w:t xml:space="preserve"> valgt ikke konkret at medtage Stihøjvej, men blot at beskrive de mange usikkerhedsfaktorer, der er på nuværende tidspunkt.</w:t>
      </w:r>
      <w:r>
        <w:t xml:space="preserve"> </w:t>
      </w:r>
    </w:p>
    <w:p w:rsidR="00CE68CE" w:rsidRDefault="00CE68CE" w:rsidP="00D42A64">
      <w:pPr>
        <w:rPr>
          <w:b/>
          <w:u w:val="single"/>
        </w:rPr>
      </w:pPr>
      <w:r>
        <w:rPr>
          <w:b/>
          <w:u w:val="single"/>
        </w:rPr>
        <w:t>Modelvalg</w:t>
      </w:r>
    </w:p>
    <w:p w:rsidR="00E15E0A" w:rsidRDefault="00E15E0A" w:rsidP="00D42A64">
      <w:r>
        <w:t xml:space="preserve">Bestyrelsen har på baggrund af ovenstående, gjort sig overvejelser om forskellige </w:t>
      </w:r>
      <w:r w:rsidR="005C58BC">
        <w:t>modeller</w:t>
      </w:r>
      <w:r>
        <w:t xml:space="preserve">, der kan drøftes på generalforsamlingen. Det er vigtigt at pointere, at der er tale om meget overordnede overvejelser, på baggrund af </w:t>
      </w:r>
      <w:r w:rsidR="007E4121">
        <w:t xml:space="preserve">de </w:t>
      </w:r>
      <w:r>
        <w:t>ovenfor anførte rammebeløb</w:t>
      </w:r>
      <w:r w:rsidR="009F55B9">
        <w:t>/tilbud</w:t>
      </w:r>
      <w:r>
        <w:t>.</w:t>
      </w:r>
    </w:p>
    <w:p w:rsidR="00E15E0A" w:rsidRDefault="008F0025" w:rsidP="00D42A64">
      <w:r>
        <w:rPr>
          <w:u w:val="single"/>
        </w:rPr>
        <w:t xml:space="preserve">Model </w:t>
      </w:r>
      <w:r w:rsidR="00E15E0A">
        <w:rPr>
          <w:u w:val="single"/>
        </w:rPr>
        <w:t xml:space="preserve"> 1</w:t>
      </w:r>
    </w:p>
    <w:p w:rsidR="00D638AD" w:rsidRDefault="00D20A34" w:rsidP="00D42A64">
      <w:r>
        <w:t xml:space="preserve">På baggrund af de to tilbudsgiveres vurdering </w:t>
      </w:r>
      <w:r w:rsidR="00D638AD">
        <w:t xml:space="preserve">af </w:t>
      </w:r>
      <w:r>
        <w:t>Truntestiens og Alfestiens restlevetid på 2-8 år tages</w:t>
      </w:r>
      <w:r w:rsidR="009F55B9">
        <w:t xml:space="preserve"> der</w:t>
      </w:r>
      <w:r>
        <w:t xml:space="preserve"> ikke andre initiativer, end nødvendig og rettidig vedligehold.</w:t>
      </w:r>
      <w:r w:rsidR="00CE68CE">
        <w:t xml:space="preserve"> Disse</w:t>
      </w:r>
      <w:r w:rsidR="004558E4">
        <w:t xml:space="preserve"> vedligeholdelsesudgifter</w:t>
      </w:r>
      <w:r w:rsidR="00CE68CE">
        <w:t xml:space="preserve"> forudsættes afholdt indenfor hidtidig budgetramme</w:t>
      </w:r>
      <w:r w:rsidR="00D638AD">
        <w:t xml:space="preserve"> – dvs. hidtidigt kontingent på kr. 400 årl. </w:t>
      </w:r>
      <w:r w:rsidR="00CE68CE">
        <w:t xml:space="preserve"> </w:t>
      </w:r>
      <w:r w:rsidR="005B1BB2">
        <w:t>Der sker parallelt hermed en opbygning af formuen med kontingentforhøjelsen til kr. 500 årl</w:t>
      </w:r>
      <w:r w:rsidR="004F2382">
        <w:t>.</w:t>
      </w:r>
      <w:r w:rsidR="005B1BB2">
        <w:t xml:space="preserve"> fra 2015.</w:t>
      </w:r>
    </w:p>
    <w:p w:rsidR="00CE68CE" w:rsidRDefault="00D20A34" w:rsidP="00D42A64">
      <w:r>
        <w:lastRenderedPageBreak/>
        <w:t xml:space="preserve"> Der tages</w:t>
      </w:r>
      <w:r w:rsidR="00F47AA8">
        <w:t xml:space="preserve"> indtil videre</w:t>
      </w:r>
      <w:r>
        <w:t xml:space="preserve"> løbende bestik af</w:t>
      </w:r>
      <w:r w:rsidR="00F47AA8">
        <w:t xml:space="preserve"> tidsplanen for</w:t>
      </w:r>
      <w:r>
        <w:t xml:space="preserve"> kloakeringspla</w:t>
      </w:r>
      <w:r w:rsidR="008F0025">
        <w:t>nerne, idet målet må være, at</w:t>
      </w:r>
      <w:r>
        <w:t xml:space="preserve"> renovering af vejene og kloakering foretages samtidig, idet det vil være sund fornuft for den samlede udgift</w:t>
      </w:r>
      <w:r w:rsidR="008F0025">
        <w:t xml:space="preserve"> for grundejerforeningens medlemmer</w:t>
      </w:r>
      <w:r>
        <w:t xml:space="preserve">, og </w:t>
      </w:r>
      <w:r w:rsidR="008F0025">
        <w:t xml:space="preserve">for at forhindre at nyistandsatte veje beskadiges af opgravningsarbejde i forbindelse med kloakering. </w:t>
      </w:r>
    </w:p>
    <w:p w:rsidR="00F47AA8" w:rsidRDefault="00F47AA8" w:rsidP="00D42A64">
      <w:r>
        <w:t>Hvis dette mål kan</w:t>
      </w:r>
      <w:r w:rsidR="00D638AD">
        <w:t xml:space="preserve"> forfølges</w:t>
      </w:r>
      <w:r w:rsidR="005B1BB2">
        <w:t>,</w:t>
      </w:r>
      <w:r>
        <w:t xml:space="preserve"> vil Grundejerforeningen </w:t>
      </w:r>
      <w:r w:rsidR="00D638AD">
        <w:t xml:space="preserve">med kontingentforhøjelsen for 2015 til kr. 500,00 </w:t>
      </w:r>
      <w:r w:rsidR="00A26D14">
        <w:t xml:space="preserve">årl., </w:t>
      </w:r>
      <w:r>
        <w:t>om 8 år have opbygget en kassebeholdning</w:t>
      </w:r>
      <w:r w:rsidR="00EB7F26">
        <w:t xml:space="preserve">, der kan anvendes på istandsættelsen på 234.000 i forhold til den ovenfor anførte tilbudspris på ca. 300.000. Det må i denne model antages, at Grundejerforeningens likviditet er tilstrækkelig robust, når Forsyningsvirksomheden har finansieret </w:t>
      </w:r>
      <w:r w:rsidR="00D638AD">
        <w:t>deres andel efter kloakrenoveringen.</w:t>
      </w:r>
    </w:p>
    <w:p w:rsidR="00215F95" w:rsidRDefault="00215F95" w:rsidP="00D42A64">
      <w:r>
        <w:t>I model 1</w:t>
      </w:r>
      <w:r w:rsidR="00D97446">
        <w:t xml:space="preserve"> </w:t>
      </w:r>
      <w:r>
        <w:t xml:space="preserve">forudsættes Stihøjvej udskudt indtil økonomi og tidsplan er er afklaret jfr. Ny lovgivning, og aftalt med de øvrige brugere, </w:t>
      </w:r>
      <w:r w:rsidR="004F2382">
        <w:t xml:space="preserve">der skal være medfinansierende </w:t>
      </w:r>
      <w:r>
        <w:t>ved en renovering af Stihøjvej.</w:t>
      </w:r>
    </w:p>
    <w:p w:rsidR="00E15E0A" w:rsidRDefault="00D85B01" w:rsidP="00D42A64">
      <w:r>
        <w:t xml:space="preserve">Bestyrelsen vil senest om 3 år fremkomme med en </w:t>
      </w:r>
      <w:r w:rsidR="009528D3">
        <w:t xml:space="preserve">opdateret </w:t>
      </w:r>
      <w:r>
        <w:t xml:space="preserve">status, specielt set i relation til tidsplanerne på kloakering. </w:t>
      </w:r>
    </w:p>
    <w:p w:rsidR="00E22B6A" w:rsidRDefault="00CE68CE" w:rsidP="00D42A64">
      <w:pPr>
        <w:rPr>
          <w:u w:val="single"/>
        </w:rPr>
      </w:pPr>
      <w:r>
        <w:rPr>
          <w:u w:val="single"/>
        </w:rPr>
        <w:t>Model 2</w:t>
      </w:r>
    </w:p>
    <w:p w:rsidR="00DA5977" w:rsidRDefault="00A26D14" w:rsidP="00D42A64">
      <w:r>
        <w:t>Stihøjvej medtages i model 1 allerede nu</w:t>
      </w:r>
      <w:r w:rsidR="00215F95">
        <w:t>. Men det må så ske med</w:t>
      </w:r>
      <w:r>
        <w:t xml:space="preserve"> de mange forbehold der ligger på nuværende tidspunkt. Stihøjvej er nok samlet set den af vejene der er i bedst stand, men klart også under den </w:t>
      </w:r>
      <w:r w:rsidR="00513BDD">
        <w:t>største transportmæssige belastning.  Hvis Stihøjvej medtages allerede nu i planlægningen, vil det efterlade ganske store usikkerhed</w:t>
      </w:r>
      <w:r w:rsidR="00215F95">
        <w:t>s</w:t>
      </w:r>
      <w:r w:rsidR="00513BDD">
        <w:t xml:space="preserve">faktorer for, hvad det betyder for Grundejerforeningens og det enkelte medlems økonomi.  Det er en meget kompliceret finansieringsmodel, der skal aftales på </w:t>
      </w:r>
      <w:r w:rsidR="00DC251F">
        <w:t xml:space="preserve">baggrund af </w:t>
      </w:r>
      <w:r w:rsidR="00513BDD">
        <w:t>forventet ny lovgivni</w:t>
      </w:r>
      <w:r w:rsidR="00DC251F">
        <w:t xml:space="preserve">ng pr. </w:t>
      </w:r>
      <w:r w:rsidR="004558E4">
        <w:t xml:space="preserve"> 1/7-2015 og</w:t>
      </w:r>
      <w:r w:rsidR="004F2382">
        <w:t xml:space="preserve"> med</w:t>
      </w:r>
      <w:r w:rsidR="004558E4">
        <w:t xml:space="preserve"> indtil flere øvrige brugere af </w:t>
      </w:r>
      <w:r w:rsidR="00DA5977">
        <w:t>Stihøjvej</w:t>
      </w:r>
      <w:r w:rsidR="00DC251F">
        <w:t>.</w:t>
      </w:r>
    </w:p>
    <w:p w:rsidR="00DA5977" w:rsidRDefault="00DA5977" w:rsidP="00D42A64">
      <w:r>
        <w:t xml:space="preserve">Bestyrelsen vender </w:t>
      </w:r>
      <w:r w:rsidR="00DC251F">
        <w:t xml:space="preserve">også </w:t>
      </w:r>
      <w:r>
        <w:t>i denne model under alle omstændigheder tilbage med</w:t>
      </w:r>
      <w:r w:rsidR="00215F95">
        <w:t xml:space="preserve"> et opdateret </w:t>
      </w:r>
      <w:r>
        <w:t xml:space="preserve">oplæg til generalforsamlingen </w:t>
      </w:r>
      <w:r w:rsidR="00215F95">
        <w:t xml:space="preserve">senest </w:t>
      </w:r>
      <w:r>
        <w:t>om 3 år.</w:t>
      </w:r>
    </w:p>
    <w:p w:rsidR="0010256B" w:rsidRDefault="00C9208D" w:rsidP="00D42A64">
      <w:r>
        <w:t xml:space="preserve"> </w:t>
      </w:r>
    </w:p>
    <w:p w:rsidR="0010256B" w:rsidRDefault="00BD6C28" w:rsidP="00D42A64">
      <w:r>
        <w:rPr>
          <w:b/>
          <w:u w:val="single"/>
        </w:rPr>
        <w:t>Anbefaling</w:t>
      </w:r>
    </w:p>
    <w:p w:rsidR="00BD6C28" w:rsidRDefault="00BD6C28" w:rsidP="00D42A64">
      <w:r>
        <w:t xml:space="preserve">Det er bestyrelsens anbefaling, at model 1 forfølges i den videre planlægning, og som forventeligt ligger indenfor Grundejerforeningens </w:t>
      </w:r>
      <w:r w:rsidR="00215F95">
        <w:t xml:space="preserve">skitserede og forventede </w:t>
      </w:r>
      <w:r>
        <w:t>økonomi.</w:t>
      </w:r>
    </w:p>
    <w:p w:rsidR="00BD6C28" w:rsidRPr="00BD6C28" w:rsidRDefault="00BD6C28" w:rsidP="00D42A64">
      <w:r>
        <w:t xml:space="preserve">Såfremt der skulle ske en afklaring af de meget komplicerede finansieringsforhold vedr. Stihøjvej, og det skønnes, at en istandsættelse af denne er påkrævet, vil det </w:t>
      </w:r>
      <w:r w:rsidR="00215F95">
        <w:t xml:space="preserve">forventeligt </w:t>
      </w:r>
      <w:r>
        <w:t xml:space="preserve">være en situation, der vil kunne finansieres </w:t>
      </w:r>
      <w:r w:rsidR="00312FC6">
        <w:t>på en velafbalanceret måde, både for Grundejerforeningen og for de enkelte medlemmer.</w:t>
      </w:r>
    </w:p>
    <w:p w:rsidR="0010256B" w:rsidRDefault="0010256B" w:rsidP="00D42A64">
      <w:r>
        <w:t>Dette notat er alene at betragte som et helt overordnet redskab for bestyrelsen på nuværende tidspunkt og som et oplæg til overordnet og strategisk drøftelse på generalforsamlingen den 30. maj 2015.</w:t>
      </w:r>
    </w:p>
    <w:p w:rsidR="0010256B" w:rsidRPr="005008B3" w:rsidRDefault="0010256B" w:rsidP="00D42A64">
      <w:pPr>
        <w:rPr>
          <w:b/>
        </w:rPr>
      </w:pPr>
      <w:r w:rsidRPr="005008B3">
        <w:rPr>
          <w:b/>
        </w:rPr>
        <w:t>Bestyrelsen for grundejerforeningen Lindegaarden</w:t>
      </w:r>
    </w:p>
    <w:p w:rsidR="00C9208D" w:rsidRPr="005008B3" w:rsidRDefault="0010256B" w:rsidP="00D42A64">
      <w:pPr>
        <w:rPr>
          <w:b/>
        </w:rPr>
      </w:pPr>
      <w:r w:rsidRPr="005008B3">
        <w:rPr>
          <w:b/>
        </w:rPr>
        <w:t>Den</w:t>
      </w:r>
      <w:r w:rsidR="00215F95" w:rsidRPr="005008B3">
        <w:rPr>
          <w:b/>
        </w:rPr>
        <w:t xml:space="preserve"> 24.</w:t>
      </w:r>
      <w:r w:rsidRPr="005008B3">
        <w:rPr>
          <w:b/>
        </w:rPr>
        <w:t xml:space="preserve"> april 2015</w:t>
      </w:r>
      <w:r w:rsidR="00C9208D" w:rsidRPr="005008B3">
        <w:rPr>
          <w:b/>
        </w:rPr>
        <w:t xml:space="preserve"> </w:t>
      </w:r>
    </w:p>
    <w:p w:rsidR="00E22B6A" w:rsidRPr="005008B3" w:rsidRDefault="00E22B6A" w:rsidP="00D42A64">
      <w:pPr>
        <w:rPr>
          <w:b/>
          <w:u w:val="single"/>
        </w:rPr>
      </w:pPr>
    </w:p>
    <w:sectPr w:rsidR="00E22B6A" w:rsidRPr="005008B3" w:rsidSect="00122B73">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51" w:rsidRDefault="001C1051" w:rsidP="00C123BB">
      <w:pPr>
        <w:spacing w:after="0" w:line="240" w:lineRule="auto"/>
      </w:pPr>
      <w:r>
        <w:separator/>
      </w:r>
    </w:p>
  </w:endnote>
  <w:endnote w:type="continuationSeparator" w:id="0">
    <w:p w:rsidR="001C1051" w:rsidRDefault="001C1051" w:rsidP="00C1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695065"/>
      <w:docPartObj>
        <w:docPartGallery w:val="Page Numbers (Bottom of Page)"/>
        <w:docPartUnique/>
      </w:docPartObj>
    </w:sdtPr>
    <w:sdtEndPr/>
    <w:sdtContent>
      <w:p w:rsidR="00C123BB" w:rsidRDefault="00C123BB">
        <w:pPr>
          <w:pStyle w:val="Sidefod"/>
          <w:jc w:val="right"/>
        </w:pPr>
        <w:r>
          <w:fldChar w:fldCharType="begin"/>
        </w:r>
        <w:r>
          <w:instrText>PAGE   \* MERGEFORMAT</w:instrText>
        </w:r>
        <w:r>
          <w:fldChar w:fldCharType="separate"/>
        </w:r>
        <w:r w:rsidR="002E5929">
          <w:rPr>
            <w:noProof/>
          </w:rPr>
          <w:t>1</w:t>
        </w:r>
        <w:r>
          <w:fldChar w:fldCharType="end"/>
        </w:r>
      </w:p>
    </w:sdtContent>
  </w:sdt>
  <w:p w:rsidR="00C123BB" w:rsidRDefault="00C123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51" w:rsidRDefault="001C1051" w:rsidP="00C123BB">
      <w:pPr>
        <w:spacing w:after="0" w:line="240" w:lineRule="auto"/>
      </w:pPr>
      <w:r>
        <w:separator/>
      </w:r>
    </w:p>
  </w:footnote>
  <w:footnote w:type="continuationSeparator" w:id="0">
    <w:p w:rsidR="001C1051" w:rsidRDefault="001C1051" w:rsidP="00C12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86F68"/>
    <w:multiLevelType w:val="hybridMultilevel"/>
    <w:tmpl w:val="DB8660D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D3"/>
    <w:rsid w:val="0010256B"/>
    <w:rsid w:val="00122B73"/>
    <w:rsid w:val="001C1051"/>
    <w:rsid w:val="0021088F"/>
    <w:rsid w:val="00215F95"/>
    <w:rsid w:val="00221375"/>
    <w:rsid w:val="002536A8"/>
    <w:rsid w:val="0026730E"/>
    <w:rsid w:val="002E5929"/>
    <w:rsid w:val="00312FC6"/>
    <w:rsid w:val="00340981"/>
    <w:rsid w:val="00395462"/>
    <w:rsid w:val="004245AE"/>
    <w:rsid w:val="004558E4"/>
    <w:rsid w:val="00466EC7"/>
    <w:rsid w:val="0047466C"/>
    <w:rsid w:val="004A4F55"/>
    <w:rsid w:val="004F2382"/>
    <w:rsid w:val="005008B3"/>
    <w:rsid w:val="00513BDD"/>
    <w:rsid w:val="005573BB"/>
    <w:rsid w:val="005A1B05"/>
    <w:rsid w:val="005B1BB2"/>
    <w:rsid w:val="005C58BC"/>
    <w:rsid w:val="005E50DD"/>
    <w:rsid w:val="00624DF4"/>
    <w:rsid w:val="00675657"/>
    <w:rsid w:val="006B7585"/>
    <w:rsid w:val="006D7B1F"/>
    <w:rsid w:val="00736C4B"/>
    <w:rsid w:val="00763EFA"/>
    <w:rsid w:val="00793327"/>
    <w:rsid w:val="00793343"/>
    <w:rsid w:val="007C5E01"/>
    <w:rsid w:val="007E4121"/>
    <w:rsid w:val="008A19F3"/>
    <w:rsid w:val="008F0025"/>
    <w:rsid w:val="00916395"/>
    <w:rsid w:val="009528D3"/>
    <w:rsid w:val="00996984"/>
    <w:rsid w:val="009F0EA6"/>
    <w:rsid w:val="009F55B9"/>
    <w:rsid w:val="009F68B5"/>
    <w:rsid w:val="00A26D14"/>
    <w:rsid w:val="00AA261D"/>
    <w:rsid w:val="00B65400"/>
    <w:rsid w:val="00B74C44"/>
    <w:rsid w:val="00BD6C28"/>
    <w:rsid w:val="00C123BB"/>
    <w:rsid w:val="00C60381"/>
    <w:rsid w:val="00C75C6B"/>
    <w:rsid w:val="00C9208D"/>
    <w:rsid w:val="00CC6E43"/>
    <w:rsid w:val="00CD7B68"/>
    <w:rsid w:val="00CE68CE"/>
    <w:rsid w:val="00D20A34"/>
    <w:rsid w:val="00D42A64"/>
    <w:rsid w:val="00D60F23"/>
    <w:rsid w:val="00D634DF"/>
    <w:rsid w:val="00D638AD"/>
    <w:rsid w:val="00D85B01"/>
    <w:rsid w:val="00D919E2"/>
    <w:rsid w:val="00D97446"/>
    <w:rsid w:val="00DA5977"/>
    <w:rsid w:val="00DC251F"/>
    <w:rsid w:val="00E15E0A"/>
    <w:rsid w:val="00E20A1F"/>
    <w:rsid w:val="00E22B6A"/>
    <w:rsid w:val="00E57E45"/>
    <w:rsid w:val="00E72232"/>
    <w:rsid w:val="00EB7F26"/>
    <w:rsid w:val="00ED2A71"/>
    <w:rsid w:val="00F20418"/>
    <w:rsid w:val="00F21AEA"/>
    <w:rsid w:val="00F46384"/>
    <w:rsid w:val="00F471E6"/>
    <w:rsid w:val="00F47AA8"/>
    <w:rsid w:val="00F76760"/>
    <w:rsid w:val="00FA6064"/>
    <w:rsid w:val="00FB1DD3"/>
    <w:rsid w:val="00FB40E5"/>
    <w:rsid w:val="00FD60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F6613-3024-4C6A-942F-7B4931E8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20418"/>
    <w:pPr>
      <w:ind w:left="720"/>
      <w:contextualSpacing/>
    </w:pPr>
  </w:style>
  <w:style w:type="paragraph" w:styleId="Sidehoved">
    <w:name w:val="header"/>
    <w:basedOn w:val="Normal"/>
    <w:link w:val="SidehovedTegn"/>
    <w:uiPriority w:val="99"/>
    <w:unhideWhenUsed/>
    <w:rsid w:val="00C123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23BB"/>
  </w:style>
  <w:style w:type="paragraph" w:styleId="Sidefod">
    <w:name w:val="footer"/>
    <w:basedOn w:val="Normal"/>
    <w:link w:val="SidefodTegn"/>
    <w:uiPriority w:val="99"/>
    <w:unhideWhenUsed/>
    <w:rsid w:val="00C123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8F85D-26B2-4536-8F48-B137D13C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8120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Jakob Jakobsen</dc:creator>
  <cp:lastModifiedBy>Henning Balslev Clausen</cp:lastModifiedBy>
  <cp:revision>2</cp:revision>
  <cp:lastPrinted>2015-04-07T19:06:00Z</cp:lastPrinted>
  <dcterms:created xsi:type="dcterms:W3CDTF">2015-04-27T10:20:00Z</dcterms:created>
  <dcterms:modified xsi:type="dcterms:W3CDTF">2015-04-27T10:20:00Z</dcterms:modified>
</cp:coreProperties>
</file>